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Pr="00E14424" w:rsidRDefault="00E14424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Health </w:t>
      </w:r>
      <w:r w:rsidR="00A67B90" w:rsidRPr="00D82EA1">
        <w:rPr>
          <w:rFonts w:ascii="Times New Roman" w:hAnsi="Times New Roman" w:cs="Times New Roman"/>
          <w:bCs/>
          <w:sz w:val="24"/>
          <w:szCs w:val="24"/>
        </w:rPr>
        <w:t xml:space="preserve"> Systems</w:t>
      </w:r>
      <w:r>
        <w:rPr>
          <w:rFonts w:ascii="Times New Roman" w:hAnsi="Times New Roman" w:cs="Times New Roman"/>
          <w:bCs/>
          <w:sz w:val="24"/>
          <w:szCs w:val="24"/>
        </w:rPr>
        <w:t>-definition</w:t>
      </w:r>
    </w:p>
    <w:p w:rsidR="00E14424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Health </w:t>
      </w:r>
      <w:r w:rsidRPr="00D82EA1">
        <w:rPr>
          <w:rFonts w:ascii="Times New Roman" w:hAnsi="Times New Roman" w:cs="Times New Roman"/>
          <w:bCs/>
          <w:sz w:val="24"/>
          <w:szCs w:val="24"/>
        </w:rPr>
        <w:t xml:space="preserve"> Systems</w:t>
      </w:r>
      <w:r>
        <w:rPr>
          <w:rFonts w:ascii="Times New Roman" w:hAnsi="Times New Roman" w:cs="Times New Roman"/>
          <w:bCs/>
          <w:sz w:val="24"/>
          <w:szCs w:val="24"/>
        </w:rPr>
        <w:t>-goals</w:t>
      </w:r>
    </w:p>
    <w:p w:rsidR="000A6B9F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B9F">
        <w:rPr>
          <w:rFonts w:ascii="Times New Roman" w:hAnsi="Times New Roman" w:cs="Times New Roman"/>
          <w:sz w:val="24"/>
          <w:szCs w:val="24"/>
        </w:rPr>
        <w:t>According to WHO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A6B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6B9F">
        <w:rPr>
          <w:rFonts w:ascii="Times New Roman" w:hAnsi="Times New Roman" w:cs="Times New Roman"/>
          <w:bCs/>
          <w:sz w:val="24"/>
          <w:szCs w:val="24"/>
        </w:rPr>
        <w:t>main functions of health system</w:t>
      </w:r>
    </w:p>
    <w:p w:rsidR="000A6B9F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B9F">
        <w:rPr>
          <w:rFonts w:ascii="Times New Roman" w:hAnsi="Times New Roman" w:cs="Times New Roman"/>
          <w:sz w:val="24"/>
          <w:szCs w:val="24"/>
        </w:rPr>
        <w:t>According to WHO</w:t>
      </w:r>
      <w:r w:rsidRPr="000A6B9F">
        <w:rPr>
          <w:rFonts w:ascii="Times New Roman" w:hAnsi="Times New Roman" w:cs="Times New Roman"/>
          <w:bCs/>
          <w:sz w:val="24"/>
          <w:szCs w:val="24"/>
        </w:rPr>
        <w:t xml:space="preserve"> , health System Framework</w:t>
      </w:r>
    </w:p>
    <w:p w:rsidR="000A6B9F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B9F">
        <w:rPr>
          <w:rFonts w:ascii="Times New Roman" w:hAnsi="Times New Roman" w:cs="Times New Roman"/>
          <w:bCs/>
          <w:sz w:val="24"/>
          <w:szCs w:val="24"/>
        </w:rPr>
        <w:t>Leadership-governance in health system</w:t>
      </w:r>
    </w:p>
    <w:p w:rsidR="000A6B9F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B9F">
        <w:rPr>
          <w:rFonts w:ascii="Times New Roman" w:hAnsi="Times New Roman" w:cs="Times New Roman"/>
          <w:bCs/>
          <w:sz w:val="24"/>
          <w:szCs w:val="24"/>
        </w:rPr>
        <w:t>Service delivery in health system</w:t>
      </w:r>
    </w:p>
    <w:p w:rsidR="000A6B9F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B9F">
        <w:rPr>
          <w:rFonts w:ascii="Times New Roman" w:hAnsi="Times New Roman" w:cs="Times New Roman"/>
          <w:bCs/>
          <w:sz w:val="24"/>
          <w:szCs w:val="24"/>
        </w:rPr>
        <w:t>Resources in the health in health system</w:t>
      </w:r>
    </w:p>
    <w:p w:rsidR="000A6B9F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B9F">
        <w:rPr>
          <w:rFonts w:ascii="Times New Roman" w:hAnsi="Times New Roman" w:cs="Times New Roman"/>
          <w:bCs/>
          <w:sz w:val="24"/>
          <w:szCs w:val="24"/>
        </w:rPr>
        <w:t>Health care financing</w:t>
      </w:r>
    </w:p>
    <w:p w:rsidR="000A6B9F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B9F">
        <w:rPr>
          <w:rFonts w:ascii="Times New Roman" w:hAnsi="Times New Roman" w:cs="Times New Roman"/>
          <w:bCs/>
          <w:sz w:val="24"/>
          <w:szCs w:val="24"/>
        </w:rPr>
        <w:t>Sources of funds for financing the health system</w:t>
      </w:r>
    </w:p>
    <w:p w:rsidR="000A6B9F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Taxes</w:t>
      </w:r>
    </w:p>
    <w:p w:rsidR="000A6B9F" w:rsidRP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Contribution</w:t>
      </w:r>
    </w:p>
    <w:p w:rsid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A6B9F">
        <w:rPr>
          <w:rFonts w:ascii="Times New Roman" w:hAnsi="Times New Roman" w:cs="Times New Roman"/>
          <w:sz w:val="24"/>
          <w:szCs w:val="24"/>
        </w:rPr>
        <w:t>articipation</w:t>
      </w:r>
    </w:p>
    <w:p w:rsid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0A6B9F">
        <w:rPr>
          <w:rFonts w:ascii="Times New Roman" w:hAnsi="Times New Roman" w:cs="Times New Roman"/>
          <w:sz w:val="24"/>
          <w:szCs w:val="24"/>
        </w:rPr>
        <w:t>nsurance premiums</w:t>
      </w:r>
    </w:p>
    <w:p w:rsidR="000A6B9F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B9F">
        <w:rPr>
          <w:rFonts w:ascii="Times New Roman" w:hAnsi="Times New Roman" w:cs="Times New Roman"/>
          <w:sz w:val="24"/>
          <w:szCs w:val="24"/>
        </w:rPr>
        <w:t>OECD classification</w:t>
      </w:r>
      <w:r>
        <w:rPr>
          <w:rFonts w:ascii="Times New Roman" w:hAnsi="Times New Roman" w:cs="Times New Roman"/>
          <w:sz w:val="24"/>
          <w:szCs w:val="24"/>
        </w:rPr>
        <w:t xml:space="preserve"> of health systems</w:t>
      </w:r>
    </w:p>
    <w:p w:rsidR="000A6B9F" w:rsidRPr="007600FB" w:rsidRDefault="004C0FA0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National health s</w:t>
      </w:r>
      <w:r w:rsidR="000A6B9F" w:rsidRPr="007600FB">
        <w:rPr>
          <w:rFonts w:ascii="Times New Roman" w:hAnsi="Times New Roman" w:cs="Times New Roman"/>
          <w:bCs/>
          <w:sz w:val="24"/>
          <w:szCs w:val="24"/>
        </w:rPr>
        <w:t>ervice</w:t>
      </w:r>
    </w:p>
    <w:p w:rsidR="000A6B9F" w:rsidRPr="007600FB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0FB">
        <w:rPr>
          <w:rFonts w:ascii="Times New Roman" w:hAnsi="Times New Roman" w:cs="Times New Roman"/>
          <w:bCs/>
          <w:sz w:val="24"/>
          <w:szCs w:val="24"/>
        </w:rPr>
        <w:t>The social insurance model</w:t>
      </w:r>
    </w:p>
    <w:p w:rsidR="000A6B9F" w:rsidRPr="007600FB" w:rsidRDefault="000A6B9F" w:rsidP="00006EF9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0FB">
        <w:rPr>
          <w:rFonts w:ascii="Times New Roman" w:hAnsi="Times New Roman" w:cs="Times New Roman"/>
          <w:bCs/>
          <w:sz w:val="24"/>
          <w:szCs w:val="24"/>
        </w:rPr>
        <w:t>The private insurance model</w:t>
      </w:r>
    </w:p>
    <w:p w:rsidR="00A67B90" w:rsidRPr="000A6B9F" w:rsidRDefault="00A67B90" w:rsidP="00A67B90">
      <w:pPr>
        <w:tabs>
          <w:tab w:val="left" w:pos="425"/>
        </w:tabs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4424" w:rsidRPr="00674977" w:rsidRDefault="00E14424" w:rsidP="00A67B90">
      <w:pPr>
        <w:tabs>
          <w:tab w:val="left" w:pos="425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477EE3" w:rsidRDefault="00477EE3" w:rsidP="00477EE3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477EE3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5CB021A2"/>
    <w:multiLevelType w:val="hybridMultilevel"/>
    <w:tmpl w:val="F7C008AE"/>
    <w:lvl w:ilvl="0" w:tplc="4976A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5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6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CF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CF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E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EE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D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28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006EF9"/>
    <w:rsid w:val="00074545"/>
    <w:rsid w:val="000A6B9F"/>
    <w:rsid w:val="001C059D"/>
    <w:rsid w:val="00206501"/>
    <w:rsid w:val="00326A44"/>
    <w:rsid w:val="00477EE3"/>
    <w:rsid w:val="004C0FA0"/>
    <w:rsid w:val="00595A55"/>
    <w:rsid w:val="00674977"/>
    <w:rsid w:val="006B15BD"/>
    <w:rsid w:val="007600FB"/>
    <w:rsid w:val="007C55C5"/>
    <w:rsid w:val="009E6145"/>
    <w:rsid w:val="00A14C3C"/>
    <w:rsid w:val="00A67B90"/>
    <w:rsid w:val="00B032C9"/>
    <w:rsid w:val="00C07DA5"/>
    <w:rsid w:val="00C31D2E"/>
    <w:rsid w:val="00CB2A5F"/>
    <w:rsid w:val="00CC0E44"/>
    <w:rsid w:val="00D1378C"/>
    <w:rsid w:val="00D82EA1"/>
    <w:rsid w:val="00D87BB4"/>
    <w:rsid w:val="00DA4782"/>
    <w:rsid w:val="00E14424"/>
    <w:rsid w:val="00F3589F"/>
    <w:rsid w:val="00F71F56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A67B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9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85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19</cp:revision>
  <dcterms:created xsi:type="dcterms:W3CDTF">2023-12-12T06:28:00Z</dcterms:created>
  <dcterms:modified xsi:type="dcterms:W3CDTF">2024-09-09T06:14:00Z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